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附件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：</w:t>
      </w:r>
    </w:p>
    <w:p>
      <w:pPr>
        <w:jc w:val="center"/>
        <w:rPr>
          <w:rFonts w:hint="eastAsia" w:ascii="宋体" w:hAnsi="宋体" w:eastAsia="宋体" w:cs="宋体"/>
          <w:b w:val="0"/>
          <w:bCs w:val="0"/>
          <w:sz w:val="52"/>
          <w:szCs w:val="52"/>
        </w:rPr>
      </w:pPr>
      <w:r>
        <w:rPr>
          <w:rFonts w:hint="eastAsia" w:ascii="宋体" w:hAnsi="宋体" w:eastAsia="宋体" w:cs="宋体"/>
          <w:b w:val="0"/>
          <w:bCs w:val="0"/>
          <w:sz w:val="52"/>
          <w:szCs w:val="52"/>
        </w:rPr>
        <w:t>西南大学</w:t>
      </w:r>
      <w:r>
        <w:rPr>
          <w:rFonts w:hint="eastAsia" w:ascii="宋体" w:hAnsi="宋体" w:eastAsia="宋体" w:cs="宋体"/>
          <w:b w:val="0"/>
          <w:bCs w:val="0"/>
          <w:sz w:val="52"/>
          <w:szCs w:val="52"/>
          <w:lang w:val="en-US" w:eastAsia="zh-CN"/>
        </w:rPr>
        <w:t>心理</w:t>
      </w:r>
      <w:r>
        <w:rPr>
          <w:rFonts w:hint="eastAsia" w:ascii="宋体" w:hAnsi="宋体" w:cs="宋体"/>
          <w:b w:val="0"/>
          <w:bCs w:val="0"/>
          <w:sz w:val="52"/>
          <w:szCs w:val="52"/>
          <w:lang w:val="en-US" w:eastAsia="zh-CN"/>
        </w:rPr>
        <w:t>成长</w:t>
      </w:r>
      <w:r>
        <w:rPr>
          <w:rFonts w:hint="eastAsia" w:ascii="宋体" w:hAnsi="宋体" w:eastAsia="宋体" w:cs="宋体"/>
          <w:b w:val="0"/>
          <w:bCs w:val="0"/>
          <w:sz w:val="52"/>
          <w:szCs w:val="52"/>
          <w:lang w:val="en-US" w:eastAsia="zh-CN"/>
        </w:rPr>
        <w:t>微课比</w:t>
      </w:r>
      <w:r>
        <w:rPr>
          <w:rFonts w:hint="eastAsia" w:ascii="宋体" w:hAnsi="宋体" w:eastAsia="宋体" w:cs="宋体"/>
          <w:b w:val="0"/>
          <w:bCs w:val="0"/>
          <w:sz w:val="52"/>
          <w:szCs w:val="52"/>
        </w:rPr>
        <w:t>赛</w:t>
      </w:r>
    </w:p>
    <w:p>
      <w:pPr>
        <w:spacing w:line="240" w:lineRule="exact"/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>
      <w:pPr>
        <w:spacing w:line="240" w:lineRule="exact"/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>
      <w:pPr>
        <w:jc w:val="center"/>
        <w:rPr>
          <w:rFonts w:hint="eastAsia" w:ascii="宋体" w:hAnsi="宋体" w:eastAsia="宋体" w:cs="宋体"/>
          <w:b w:val="0"/>
          <w:bCs w:val="0"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52"/>
          <w:szCs w:val="52"/>
          <w:lang w:val="en-US" w:eastAsia="zh-CN"/>
        </w:rPr>
        <w:t>教</w:t>
      </w:r>
    </w:p>
    <w:p>
      <w:pPr>
        <w:jc w:val="center"/>
        <w:rPr>
          <w:rFonts w:hint="eastAsia" w:ascii="宋体" w:hAnsi="宋体" w:eastAsia="宋体" w:cs="宋体"/>
          <w:b w:val="0"/>
          <w:bCs w:val="0"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52"/>
          <w:szCs w:val="52"/>
          <w:lang w:val="en-US" w:eastAsia="zh-CN"/>
        </w:rPr>
        <w:t>学</w:t>
      </w:r>
    </w:p>
    <w:p>
      <w:pPr>
        <w:jc w:val="center"/>
        <w:rPr>
          <w:rFonts w:hint="eastAsia" w:ascii="宋体" w:hAnsi="宋体" w:eastAsia="宋体" w:cs="宋体"/>
          <w:b w:val="0"/>
          <w:bCs w:val="0"/>
          <w:sz w:val="52"/>
          <w:szCs w:val="52"/>
        </w:rPr>
      </w:pPr>
      <w:r>
        <w:rPr>
          <w:rFonts w:hint="eastAsia" w:ascii="宋体" w:hAnsi="宋体" w:eastAsia="宋体" w:cs="宋体"/>
          <w:b w:val="0"/>
          <w:bCs w:val="0"/>
          <w:sz w:val="52"/>
          <w:szCs w:val="52"/>
        </w:rPr>
        <w:t>设</w:t>
      </w:r>
    </w:p>
    <w:p>
      <w:pPr>
        <w:jc w:val="center"/>
        <w:rPr>
          <w:rFonts w:hint="eastAsia" w:ascii="宋体" w:hAnsi="宋体" w:eastAsia="宋体" w:cs="宋体"/>
          <w:b w:val="0"/>
          <w:bCs w:val="0"/>
          <w:sz w:val="52"/>
          <w:szCs w:val="52"/>
        </w:rPr>
      </w:pPr>
      <w:r>
        <w:rPr>
          <w:rFonts w:hint="eastAsia" w:ascii="宋体" w:hAnsi="宋体" w:eastAsia="宋体" w:cs="宋体"/>
          <w:b w:val="0"/>
          <w:bCs w:val="0"/>
          <w:sz w:val="52"/>
          <w:szCs w:val="52"/>
        </w:rPr>
        <w:t>计</w:t>
      </w:r>
    </w:p>
    <w:p>
      <w:pPr>
        <w:jc w:val="center"/>
        <w:rPr>
          <w:rFonts w:hint="eastAsia" w:ascii="宋体" w:hAnsi="宋体" w:eastAsia="宋体" w:cs="宋体"/>
          <w:b w:val="0"/>
          <w:bCs w:val="0"/>
          <w:sz w:val="52"/>
          <w:szCs w:val="52"/>
        </w:rPr>
      </w:pPr>
      <w:r>
        <w:rPr>
          <w:rFonts w:hint="eastAsia" w:ascii="宋体" w:hAnsi="宋体" w:eastAsia="宋体" w:cs="宋体"/>
          <w:b w:val="0"/>
          <w:bCs w:val="0"/>
          <w:sz w:val="52"/>
          <w:szCs w:val="52"/>
        </w:rPr>
        <w:t>方</w:t>
      </w:r>
    </w:p>
    <w:p>
      <w:pPr>
        <w:jc w:val="center"/>
        <w:rPr>
          <w:rFonts w:hint="eastAsia" w:ascii="宋体" w:hAnsi="宋体" w:eastAsia="宋体" w:cs="宋体"/>
          <w:b w:val="0"/>
          <w:bCs w:val="0"/>
          <w:sz w:val="15"/>
          <w:szCs w:val="15"/>
        </w:rPr>
      </w:pPr>
      <w:r>
        <w:rPr>
          <w:rFonts w:hint="eastAsia" w:ascii="宋体" w:hAnsi="宋体" w:eastAsia="宋体" w:cs="宋体"/>
          <w:b w:val="0"/>
          <w:bCs w:val="0"/>
          <w:sz w:val="52"/>
          <w:szCs w:val="52"/>
        </w:rPr>
        <w:t>案</w:t>
      </w:r>
    </w:p>
    <w:p>
      <w:pPr>
        <w:tabs>
          <w:tab w:val="left" w:pos="6795"/>
        </w:tabs>
        <w:spacing w:before="312" w:beforeLines="100" w:after="312" w:afterLines="100" w:line="480" w:lineRule="auto"/>
        <w:ind w:firstLine="1400" w:firstLineChars="500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1699260</wp:posOffset>
                </wp:positionH>
                <wp:positionV relativeFrom="paragraph">
                  <wp:posOffset>503555</wp:posOffset>
                </wp:positionV>
                <wp:extent cx="2583815" cy="6985"/>
                <wp:effectExtent l="0" t="4445" r="6985" b="7620"/>
                <wp:wrapNone/>
                <wp:docPr id="102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3815" cy="6984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6" o:spid="_x0000_s1026" o:spt="20" style="position:absolute;left:0pt;margin-left:133.8pt;margin-top:39.65pt;height:0.55pt;width:203.45pt;z-index:-251657216;mso-width-relative:page;mso-height-relative:page;" filled="f" stroked="t" coordsize="21600,21600" o:gfxdata="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iZKPz2QAAAAkBAAAPAAAA&#10;AAAAAAEAIAAAACIAAABkcnMvZG93bnJldi54bWxQSwECFAAUAAAACACHTuJAJR9CnNsBAACaAwAA&#10;DgAAAAAAAAABACAAAAAoAQAAZHJzL2Uyb0RvYy54bWxQSwUGAAAAAAYABgBZAQAAd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小组名称：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ab/>
      </w:r>
    </w:p>
    <w:p>
      <w:pPr>
        <w:tabs>
          <w:tab w:val="left" w:pos="7053"/>
        </w:tabs>
        <w:spacing w:before="312" w:beforeLines="100" w:after="312" w:afterLines="100" w:line="480" w:lineRule="auto"/>
        <w:ind w:firstLine="1400" w:firstLineChars="5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column">
                  <wp:posOffset>1769110</wp:posOffset>
                </wp:positionH>
                <wp:positionV relativeFrom="paragraph">
                  <wp:posOffset>268605</wp:posOffset>
                </wp:positionV>
                <wp:extent cx="2658745" cy="11430"/>
                <wp:effectExtent l="0" t="4445" r="8255" b="9525"/>
                <wp:wrapNone/>
                <wp:docPr id="102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8745" cy="11429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" o:spid="_x0000_s1026" o:spt="20" style="position:absolute;left:0pt;margin-left:139.3pt;margin-top:21.15pt;height:0.9pt;width:209.35pt;z-index:-251656192;mso-width-relative:page;mso-height-relative:page;" filled="f" stroked="t" coordsize="21600,21600" o:gfxdata="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LzN9UHXAAAACQEAAA8AAAAA&#10;AAAAAQAgAAAAIgAAAGRycy9kb3ducmV2LnhtbFBLAQIUABQAAAAIAIdO4kDko74N3AEAAJsDAAAO&#10;AAAAAAAAAAEAIAAAACY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小组成员：</w:t>
      </w:r>
    </w:p>
    <w:p>
      <w:pPr>
        <w:tabs>
          <w:tab w:val="left" w:pos="7053"/>
        </w:tabs>
        <w:spacing w:before="312" w:beforeLines="100" w:after="312" w:afterLines="100" w:line="480" w:lineRule="auto"/>
        <w:ind w:firstLine="1400" w:firstLineChars="5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1699260</wp:posOffset>
                </wp:positionH>
                <wp:positionV relativeFrom="paragraph">
                  <wp:posOffset>249555</wp:posOffset>
                </wp:positionV>
                <wp:extent cx="2588895" cy="0"/>
                <wp:effectExtent l="0" t="0" r="0" b="0"/>
                <wp:wrapNone/>
                <wp:docPr id="1028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889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26" o:spt="20" style="position:absolute;left:0pt;margin-left:133.8pt;margin-top:19.65pt;height:0pt;width:203.85pt;z-index:251661312;mso-width-relative:page;mso-height-relative:page;" filled="f" stroked="t" coordsize="21600,21600" o:gfxdata="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Z1JH51gAAAAkBAAAPAAAAAAAAAAEA&#10;IAAAACIAAABkcnMvZG93bnJldi54bWxQSwECFAAUAAAACACHTuJAcygpc9gBAACXAwAADgAAAAAA&#10;AAABACAAAAAlAQAAZHJzL2Uyb0RvYy54bWxQSwUGAAAAAAYABgBZAQAAb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bookmarkEnd w:id="0"/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微课名称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：</w:t>
      </w: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二〇二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二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年 </w:t>
      </w:r>
      <w:r>
        <w:rPr>
          <w:rFonts w:ascii="方正仿宋_GBK" w:hAnsi="方正仿宋_GBK" w:eastAsia="方正仿宋_GBK" w:cs="方正仿宋_GBK"/>
          <w:sz w:val="24"/>
          <w:szCs w:val="24"/>
        </w:rPr>
        <w:t xml:space="preserve"> 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月 </w:t>
      </w:r>
      <w:r>
        <w:rPr>
          <w:rFonts w:ascii="方正仿宋_GBK" w:hAnsi="方正仿宋_GBK" w:eastAsia="方正仿宋_GBK" w:cs="方正仿宋_GBK"/>
          <w:sz w:val="24"/>
          <w:szCs w:val="24"/>
        </w:rPr>
        <w:t xml:space="preserve"> 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日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tbl>
      <w:tblPr>
        <w:tblStyle w:val="3"/>
        <w:tblW w:w="0" w:type="auto"/>
        <w:tblInd w:w="1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331"/>
        <w:gridCol w:w="6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31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微课名称</w:t>
            </w:r>
          </w:p>
        </w:tc>
        <w:tc>
          <w:tcPr>
            <w:tcW w:w="6176" w:type="dxa"/>
            <w:vAlign w:val="center"/>
          </w:tcPr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31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授课对象</w:t>
            </w:r>
          </w:p>
        </w:tc>
        <w:tc>
          <w:tcPr>
            <w:tcW w:w="6176" w:type="dxa"/>
            <w:vAlign w:val="center"/>
          </w:tcPr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31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知识点来源</w:t>
            </w:r>
          </w:p>
        </w:tc>
        <w:tc>
          <w:tcPr>
            <w:tcW w:w="6176" w:type="dxa"/>
            <w:vAlign w:val="center"/>
          </w:tcPr>
          <w:p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（教材名称、出版社、章节、页码）</w:t>
            </w:r>
          </w:p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若不是教材教学内容，自定义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31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知识基础</w:t>
            </w:r>
          </w:p>
        </w:tc>
        <w:tc>
          <w:tcPr>
            <w:tcW w:w="6176" w:type="dxa"/>
            <w:vAlign w:val="center"/>
          </w:tcPr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在学习本微课之前学生需了解的知识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00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教学目标</w:t>
            </w: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知识目标</w:t>
            </w:r>
          </w:p>
        </w:tc>
        <w:tc>
          <w:tcPr>
            <w:tcW w:w="6176" w:type="dxa"/>
            <w:vAlign w:val="center"/>
          </w:tcPr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00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能力目标</w:t>
            </w:r>
          </w:p>
        </w:tc>
        <w:tc>
          <w:tcPr>
            <w:tcW w:w="6176" w:type="dxa"/>
            <w:vAlign w:val="center"/>
          </w:tcPr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00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教学思政目标</w:t>
            </w:r>
          </w:p>
        </w:tc>
        <w:tc>
          <w:tcPr>
            <w:tcW w:w="6176" w:type="dxa"/>
            <w:vAlign w:val="center"/>
          </w:tcPr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31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学情分析</w:t>
            </w:r>
          </w:p>
        </w:tc>
        <w:tc>
          <w:tcPr>
            <w:tcW w:w="6176" w:type="dxa"/>
            <w:vAlign w:val="center"/>
          </w:tcPr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31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教学重点</w:t>
            </w:r>
          </w:p>
        </w:tc>
        <w:tc>
          <w:tcPr>
            <w:tcW w:w="6176" w:type="dxa"/>
            <w:vAlign w:val="center"/>
          </w:tcPr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31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教学难点</w:t>
            </w:r>
          </w:p>
        </w:tc>
        <w:tc>
          <w:tcPr>
            <w:tcW w:w="6176" w:type="dxa"/>
            <w:vAlign w:val="center"/>
          </w:tcPr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31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教学用具</w:t>
            </w:r>
          </w:p>
        </w:tc>
        <w:tc>
          <w:tcPr>
            <w:tcW w:w="6176" w:type="dxa"/>
            <w:vAlign w:val="center"/>
          </w:tcPr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6" w:hRule="atLeast"/>
        </w:trPr>
        <w:tc>
          <w:tcPr>
            <w:tcW w:w="2031" w:type="dxa"/>
            <w:gridSpan w:val="2"/>
            <w:vAlign w:val="center"/>
          </w:tcPr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微课教学设计（包括教学背景、教学任务、教学方法和教学总结等方面的内容）</w:t>
            </w:r>
          </w:p>
        </w:tc>
        <w:tc>
          <w:tcPr>
            <w:tcW w:w="6176" w:type="dxa"/>
            <w:vAlign w:val="center"/>
          </w:tcPr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 w:ascii="方正小标宋_GBK" w:eastAsia="方正小标宋_GBK"/>
          <w:b w:val="0"/>
          <w:bCs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7B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2022-04-13T10:21:06Z</dcterms:created>
  <dc:creator>sweetener</dc:creator>
  <cp:lastModifiedBy>欢喜</cp:lastModifiedBy>
  <dcterms:modified xsi:type="dcterms:W3CDTF">2022-04-13T10:21:14Z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